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44"/>
          <w:sz w:val="39"/>
          <w:szCs w:val="39"/>
          <w:lang w:val="en-US" w:eastAsia="zh-CN" w:bidi="ar"/>
        </w:rPr>
        <w:t>2022年“双高计划”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海南经贸职业技术学院</w:t>
      </w:r>
      <w:r>
        <w:rPr>
          <w:rFonts w:hint="eastAsia" w:ascii="宋体" w:hAnsi="宋体" w:eastAsia="宋体" w:cs="宋体"/>
          <w:b/>
          <w:sz w:val="44"/>
          <w:szCs w:val="44"/>
        </w:rPr>
        <w:t>课题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指南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职业教育类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产教融合校企合作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围绕如何深化职业教育改革，发挥企业重要主体作用，促进人才培养供给侧和产业需求侧结构要素全方位融合，研究高等职业教育对经济发展和产业升级的贡献路径、方式方法，立足学校探索校企协同育人机制等。如建立对接海南行业协会或龙头企业合作机制研究；促进我校科技成果转化研究；构建产教融合发展格局，促进高等教育融入区域创新体系，完善产教融合学科专业体系，强化人才培养需求导向，发挥企业产教融合重要主体作用等对策研究； 职业教育集团、产业学院、大师工作制、能工巧匠课堂等实践研究；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产教融合型专业建设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路径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探索与实践——以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专业为例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碳达峰碳中和研究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1.结合学科专业建设开展碳达峰碳中和研究。面向旅游业、现代服务业、高新技术产业等海南主导产业和互联网产业、现代金融服务业、现代物流业、教育文化体育产业 等海南十二大重点产业，聚焦我校国家级、省级和校级专业（群）： 旅游管理专业群、国际贸易专业群、大数据与会计专业群、文化 创意与策划专业群、新一代信息技术专业群、机电技术专业群、 金融专业群和商务外语专业群。</w:t>
      </w:r>
      <w:bookmarkStart w:id="0" w:name="_GoBack"/>
      <w:bookmarkEnd w:id="0"/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三）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教育教学改革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专项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网络安全特色班人才培养研究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文化自信视角下高职旅游管理专业群课程体系构建；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职业院校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旅游数字化人才培养模式研究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退役复学大学生适应性问题研究；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高等学校“双师型”教师队伍建设研究与实践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高职院校学生美育教育研究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海经贸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留学生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中中华优秀文化传播与价值导向研究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基于大数据的学情诊断与教学干预研究；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基于大数据的教师评价与管理变革研究；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基于智能技术/大数据的个性化学习模式研究；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8"/>
          <w:szCs w:val="28"/>
        </w:rPr>
        <w:t>数字化教学资源建设与应用研究；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kern w:val="0"/>
          <w:sz w:val="28"/>
          <w:szCs w:val="28"/>
        </w:rPr>
        <w:t>移动学习环境下教学设计及实践研究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kern w:val="0"/>
          <w:sz w:val="28"/>
          <w:szCs w:val="28"/>
        </w:rPr>
        <w:t>学习型社区的建设与应用研究；</w:t>
      </w:r>
    </w:p>
    <w:p>
      <w:pPr>
        <w:spacing w:line="52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kern w:val="0"/>
          <w:sz w:val="28"/>
          <w:szCs w:val="28"/>
        </w:rPr>
        <w:t>1+X证书制度实施研究及课程改革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高职院校教学名师成长机制与管理研究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高职院校智慧校园建设体系构建及运行模式研究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高职院校国际学生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趋同化管理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模式探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与实践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以海经贸为例。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四）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就业与创新创业指导工作研究专项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1.毕业生就业创业需求状况及就业创业跟踪调研；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高校实现更高质量和更充分就业的途径和对策研究；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</w:rPr>
        <w:t>大学生创新创业典型成长规律及特点研究；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</w:rPr>
        <w:t>创新创业视角下的学生职业核心能力培养路径研究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专业研究类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浅析跨境电商领域大数据分析的应用研究；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高校虚拟仿真实训中心信息化应用研究；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基于大数据的高校网络舆情智能化监测与分析研究；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基于大数据的高校学工信息化管理平台应用研究；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基于大数据的高校教职工信息化管理平台应用研究；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xxx方言语音数据采集系统的设计与应用研究；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基于SSM架构的高校在线智能报修管理平台建设研究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基于“双导向”课改下信息类课程评价体系的建设研究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基于物联网的高校校车信息化管理平台应用研究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10.国际旅游消费中心“xxx‘指标体系建设研究；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11.海南旅游可持续发展的指标体系构建；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12.航天城市政基础与重大公共体育服务设施设备共建共享研究；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数字经济时代海南滨海旅游品牌建设研究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数字经济助力自贸港旅游高质量发展研究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人口老龄化背景下老人跌倒智能监测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系统设计与应用；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后疫情时代下酒店公共关系传播研究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基于“SPOC+课堂+实践”的导游服务英语教学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与课程思政融合的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创新模式研究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跨文化交际视野下商务英语阅读教学中的中西商务文化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比较研究。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党建思政类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自贸港背景下琼崖红色文化对高职院校大学生的思想引领研究-以海南经贸职业技术学院为例；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自贸港背景下高职院校社会实践服务乡村振兴路径研究——以海南经贸职业技术学院为例；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“一带一路”视域下国际学生“课程思政”的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实施路径探究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4.中华优秀传统文化课融入课程思政实践研究；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4.海南自由贸易港建设背景下高校思想政治工作研究；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</w:rPr>
        <w:t>完善激励和约束并重的干部考核评价机制研究；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8"/>
          <w:szCs w:val="28"/>
        </w:rPr>
        <w:t>大学生社会主义核心价值观认同障碍及化解机制研究；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8"/>
          <w:szCs w:val="28"/>
        </w:rPr>
        <w:t>网络思想政治教育的组织实施与效果评价研究；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8"/>
          <w:szCs w:val="28"/>
        </w:rPr>
        <w:t>.高校实现更高质量和更充分就业的途径和对策研究；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8"/>
          <w:szCs w:val="28"/>
        </w:rPr>
        <w:t>大学生创新创业典型成长规律及特点研究；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高校学生资助育人的效度评价与体系建构；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kern w:val="0"/>
          <w:sz w:val="28"/>
          <w:szCs w:val="28"/>
        </w:rPr>
        <w:t>社会主义核心价值观融入大学生思想政治教育的路径研究 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kern w:val="0"/>
          <w:sz w:val="28"/>
          <w:szCs w:val="28"/>
        </w:rPr>
        <w:t>新媒体下高校突发事件网络舆情引导和管理机制研究；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kern w:val="0"/>
          <w:sz w:val="28"/>
          <w:szCs w:val="28"/>
        </w:rPr>
        <w:t>高校思想政治教育隐性课程开发的实践研究；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中华优秀传统文化的校园认同：现状、问题与提升策略；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5.中国古代家训对高校主流意识形态教育的启示研究；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kern w:val="0"/>
          <w:sz w:val="28"/>
          <w:szCs w:val="28"/>
        </w:rPr>
        <w:t>工匠精神培育的当代价值及其实现路径研究；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kern w:val="0"/>
          <w:sz w:val="28"/>
          <w:szCs w:val="28"/>
        </w:rPr>
        <w:t>用习近平新时代中国特色社会主义思想铸魂育人研究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自由贸易港专项类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紧紧</w:t>
      </w:r>
      <w:r>
        <w:rPr>
          <w:rFonts w:hint="eastAsia" w:ascii="宋体" w:hAnsi="宋体" w:eastAsia="宋体" w:cs="宋体"/>
          <w:kern w:val="0"/>
          <w:sz w:val="28"/>
          <w:szCs w:val="28"/>
        </w:rPr>
        <w:t>围绕《海南自由贸易港建设总体方案》要求，在海南制度集成创新、营商环境、国际经贸规则、标准体系、人才政策、现代产业体系、高水平对外开放创新、法制环境、贸易自由便利、投资自由便利、人员进出自由便利、运输往来自由便利、跨境资金流动自由便利、数据安全有序流动、国际旅游消费中心建设、国际教育创新岛建设、国际设计岛建设、国际旅行卫生保健中心建设、社会治理、核心制度、税收制度、法治制度、和风险防控体系等方面内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大数据背景下自由贸易港旅游舆情及口碑分析；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3.海南自由贸易港免税消费品走私法律问题研究；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4.共享行业在海南自由贸易港建设中的前景分析；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5.海南自贸港背景下体育旅游协调发展研究；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海南国际设计岛建设对策研究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高职教育服务海南国际设计岛建设的途径研究—以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专业为例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海南文创产品的开发与设计策略及研究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海南民俗文化传承保护和相关产业孵化建设研究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10.海南自贸港背景下加强县城文化体系建设研究；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海南自贸港背景下的乡村景观设计研究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海南自贸港背景下现代美学融入传统乡村建设研究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 w:color="auto"/>
          <w:lang w:val="en-US" w:eastAsia="zh-CN"/>
        </w:rPr>
        <w:t>13.海南自贸港建设背景下高职学生就业心理研究——以海口市某高职院校为例。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val="en-US" w:eastAsia="zh-CN"/>
        </w:rPr>
        <w:t>五、其他课题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none" w:color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0BF69"/>
    <w:multiLevelType w:val="singleLevel"/>
    <w:tmpl w:val="8170BF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77EAAC2"/>
    <w:multiLevelType w:val="singleLevel"/>
    <w:tmpl w:val="877EAA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5899BAF"/>
    <w:multiLevelType w:val="singleLevel"/>
    <w:tmpl w:val="95899B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FA5C409"/>
    <w:multiLevelType w:val="singleLevel"/>
    <w:tmpl w:val="BFA5C4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7F0DCD"/>
    <w:multiLevelType w:val="singleLevel"/>
    <w:tmpl w:val="2A7F0D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AB202A8"/>
    <w:multiLevelType w:val="singleLevel"/>
    <w:tmpl w:val="2AB202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MjBlMDhiZmZlYzFjNjVhZmRjYTEzMzU5NzBkODIifQ=="/>
  </w:docVars>
  <w:rsids>
    <w:rsidRoot w:val="14315DD7"/>
    <w:rsid w:val="14315DD7"/>
    <w:rsid w:val="2F9829AA"/>
    <w:rsid w:val="3AB4172A"/>
    <w:rsid w:val="4FD53D1E"/>
    <w:rsid w:val="5C4C36A7"/>
    <w:rsid w:val="60DB2DA7"/>
    <w:rsid w:val="6739625C"/>
    <w:rsid w:val="6BF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2275</Words>
  <Characters>2361</Characters>
  <Lines>0</Lines>
  <Paragraphs>0</Paragraphs>
  <TotalTime>16</TotalTime>
  <ScaleCrop>false</ScaleCrop>
  <LinksUpToDate>false</LinksUpToDate>
  <CharactersWithSpaces>2368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2022-06-20T03:31:00Z</dcterms:created>
  <dc:creator>Administrator</dc:creator>
  <cp:lastModifiedBy>鱼不乖</cp:lastModifiedBy>
  <dcterms:modified xsi:type="dcterms:W3CDTF">2022-06-27T10:44:24Z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CE0302B3D16D4381BA3BCACF20C24418</vt:lpwstr>
  </property>
</Properties>
</file>