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center"/>
        <w:outlineLvl w:val="1"/>
        <w:rPr>
          <w:rFonts w:hint="eastAsia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现场勘查报名表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（横标打印）</w:t>
      </w:r>
    </w:p>
    <w:tbl>
      <w:tblPr>
        <w:tblStyle w:val="8"/>
        <w:tblW w:w="9426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696"/>
        <w:gridCol w:w="1265"/>
        <w:gridCol w:w="1881"/>
        <w:gridCol w:w="1543"/>
        <w:gridCol w:w="772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69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6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188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4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车牌号</w:t>
            </w:r>
          </w:p>
        </w:tc>
        <w:tc>
          <w:tcPr>
            <w:tcW w:w="77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是否绿码</w:t>
            </w:r>
          </w:p>
        </w:tc>
        <w:tc>
          <w:tcPr>
            <w:tcW w:w="156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14天内是否有风险地区史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96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65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43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72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2"/>
          <w:sz w:val="32"/>
          <w:szCs w:val="32"/>
          <w:lang w:val="en-US" w:eastAsia="zh-CN" w:bidi="ar"/>
        </w:rPr>
        <w:t>递交材料格式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文件一式两份（可装入一个档案袋），所有材料须加盖公章，并按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以下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顺序装订及装袋密封，贴密封条盖密封章。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"/>
        </w:rPr>
        <w:t>档案袋上注明项目名称、单位名称、联系人姓名和电话。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/>
        </w:rPr>
      </w:pPr>
    </w:p>
    <w:p>
      <w:pPr>
        <w:pStyle w:val="2"/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单位简介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营业执照复印件</w:t>
      </w:r>
    </w:p>
    <w:p>
      <w:pPr>
        <w:pStyle w:val="2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法定代表人授权书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"/>
        </w:rPr>
        <w:t>（经办人非法人代表时须提供）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海南经贸职业技术学院：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192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兹授权：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先生/女士作为我公司的合法授权代理人，参加贵院组织的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u w:val="single"/>
          <w:lang w:val="en-US" w:eastAsia="zh-CN" w:bidi="ar"/>
        </w:rPr>
        <w:t xml:space="preserve"> 直播运营实训中心等7间实训室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u w:val="single"/>
          <w:lang w:val="en-US" w:eastAsia="zh-CN" w:bidi="ar"/>
        </w:rPr>
        <w:t>项目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u w:val="single"/>
          <w:lang w:val="en-US" w:eastAsia="zh-CN" w:bidi="ar"/>
        </w:rPr>
        <w:t xml:space="preserve">方案及预算编制服务   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征集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192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授权权限：全权代表本公司参与上述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征集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活动，并负责与本项目相关的一切事宜，其签字与我司公章具有相同的法律效力。有效期限：本项目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征集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活动结束为止，自法定代表人签字（私章）之日起生效。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法定代表人：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（签名或私章）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 xml:space="preserve">   联系电话：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被授权人：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（签名或私章）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 xml:space="preserve">   联系电话：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联系邮箱：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公司名称：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     （公章）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公司地址：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公司固定电话：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192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 xml:space="preserve">                                     生效日期：      年   月   日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法人代表和经办人身份证复印件（正反面）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诚信守法承诺书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海南经贸职业技术学院：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我方在参加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u w:val="single"/>
          <w:lang w:val="en-US" w:eastAsia="zh-CN" w:bidi="ar"/>
        </w:rPr>
        <w:t>直播运营实训中心等7间实训室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u w:val="single"/>
          <w:lang w:val="en-US" w:eastAsia="zh-CN" w:bidi="ar"/>
        </w:rPr>
        <w:t>项目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u w:val="single"/>
          <w:lang w:val="en-US" w:eastAsia="zh-CN" w:bidi="ar"/>
        </w:rPr>
        <w:t>方案及预算编制服务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活动中，郑重承诺如下：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我方已充分研究贵方《征集公告》的所有内容，同意所有内容并决定参与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征集活动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。我方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提供方案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中的报价不能构成我方向贵方寻求对其中任何错误、漏项、风险不足进行补偿的依据或借口，我方在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提供方案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中的任何错误、漏项、不足等的费用均已经包括在我方的报价中；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我方在本次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征集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活动中提交的所有资料都是真实、准确完整的，如发现提供虚假资料，或与事实不符而导致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我方提供的方案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无效，甚至造成任何法律和经济责任，完全由我方负责；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我方在参加本次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征集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活动的前三年内，在经营活动中没有重大违法记录，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没有环保类行政处罚记录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；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一旦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成为相对优质方案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，将在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方案被采用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之日起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个日历天内（以电子邮箱收到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方案采用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通知书扫描件的日期为准）与贵方签订合同。如因我方原因导致逾期未签定合同，将视为自动放弃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采用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资格；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我方在本次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征集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活动中绝无资质挂靠情形，若出现下列情形，立即取消我方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方案编制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资格并承担相应的法律责任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（1）不同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文件由同一单位或者个人编制；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（2）不同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委托同一单位或者个人办理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应征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事宜；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（3）不同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文件载明的项目管理成员或者联系人员为同一人；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（4）不同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文件异常一致或者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报价呈规律性差异；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（5）不同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文件相互混装；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（6）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单位负责人为同一人或者存在直接控股、管理关系的不同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，同时参加本项目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征集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活动；根据国家企业信用信息公示系统（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instrText xml:space="preserve"> HYPERLINK "http://www.gsxt.gov.cn/" </w:instrTex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fldChar w:fldCharType="separate"/>
      </w:r>
      <w:r>
        <w:rPr>
          <w:rStyle w:val="11"/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/>
        </w:rPr>
        <w:t>http://www.gsxt.gov.cn/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）登记信息提供以下内容：</w:t>
      </w:r>
    </w:p>
    <w:tbl>
      <w:tblPr>
        <w:tblStyle w:val="7"/>
        <w:tblW w:w="0" w:type="auto"/>
        <w:tblInd w:w="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319"/>
        <w:gridCol w:w="1637"/>
        <w:gridCol w:w="1077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股东名称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股东类型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占股比例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自然人股东身份证号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……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</w:p>
    <w:tbl>
      <w:tblPr>
        <w:tblStyle w:val="7"/>
        <w:tblW w:w="0" w:type="auto"/>
        <w:tblInd w:w="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469"/>
        <w:gridCol w:w="1440"/>
        <w:gridCol w:w="3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主要人员姓名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……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2698" w:leftChars="1285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名称： （盖公章）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2698" w:leftChars="1285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法定代表人（或授权代理人）： （签字或盖章）</w:t>
      </w: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日期： 年 月 日</w:t>
      </w: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sectPr>
          <w:pgSz w:w="11905" w:h="16838"/>
          <w:pgMar w:top="1440" w:right="1179" w:bottom="1440" w:left="1349" w:header="720" w:footer="720" w:gutter="0"/>
          <w:cols w:space="0" w:num="1"/>
          <w:rtlGutter w:val="0"/>
          <w:docGrid w:type="lines" w:linePitch="323" w:charSpace="0"/>
        </w:sect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报价表</w:t>
      </w:r>
    </w:p>
    <w:p>
      <w:pPr>
        <w:spacing w:line="400" w:lineRule="exact"/>
        <w:ind w:firstLine="723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 xml:space="preserve"> </w:t>
      </w:r>
    </w:p>
    <w:p>
      <w:pPr>
        <w:spacing w:line="400" w:lineRule="exact"/>
        <w:ind w:firstLine="723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直播运营实训中心等7间实训室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项目</w:t>
      </w: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方案及预算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编制服务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需求及报价表</w:t>
      </w:r>
    </w:p>
    <w:tbl>
      <w:tblPr>
        <w:tblStyle w:val="7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956"/>
        <w:gridCol w:w="9112"/>
        <w:gridCol w:w="1304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名称</w:t>
            </w:r>
          </w:p>
        </w:tc>
        <w:tc>
          <w:tcPr>
            <w:tcW w:w="91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服务内容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响应内容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计费基准率</w:t>
            </w:r>
          </w:p>
        </w:tc>
        <w:tc>
          <w:tcPr>
            <w:tcW w:w="12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atLeas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直播运营实训中心等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7间实训室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项目方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案及预算编制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</w:p>
        </w:tc>
        <w:tc>
          <w:tcPr>
            <w:tcW w:w="91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方案成果材料，包括但不限于以下内容：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4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项目方案一式三份。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4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货物服务清单（学院提供格式）一式三份。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4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项目工程预算书（</w:t>
            </w:r>
            <w:r>
              <w:rPr>
                <w:rFonts w:hint="eastAsia" w:ascii="宋体" w:hAnsi="宋体" w:cs="宋体"/>
                <w:color w:val="auto"/>
              </w:rPr>
              <w:t>广联达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版PDF格式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）纸质版一式三份。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4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项目工程施工图纸（含PDF和CAD文件）纸质版一式三份。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4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项目效果图（含PDF和CAD文件）纸质版一式三份。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/>
              <w:ind w:left="0" w:leftChars="0" w:right="0" w:rightChars="0" w:firstLine="420" w:firstLineChars="200"/>
              <w:textAlignment w:val="auto"/>
              <w:rPr>
                <w:rFonts w:hint="default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本次编制直播运营实训中心、跨境贸易实训中心、专业群综合实训中心、数据分析实训中心、物流仿真实训室、物流VR虚拟体验实训室、创新创业中心共7个，需单独提供成果。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cs="宋体"/>
                <w:b w:val="0"/>
                <w:bCs/>
                <w:lang w:val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成果材料提交时限：接到任务安排通知书30个工作日内。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ab/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lang w:val="en-US" w:eastAsia="zh-CN"/>
              </w:rPr>
              <w:t>编制费用：计费基准率不高于2%，方案编制费=预算审查的项目预算减去劳务费后*谈判后的计费基准率。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0" w:firstLineChars="0"/>
              <w:rPr>
                <w:rFonts w:hint="default" w:ascii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lang w:val="en-US" w:eastAsia="zh-CN"/>
              </w:rPr>
              <w:t>款项支付：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项目资金下达后支付50%，项目验收合格后支付50%。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/>
                <w:kern w:val="0"/>
                <w:sz w:val="21"/>
                <w:szCs w:val="21"/>
              </w:rPr>
            </w:pPr>
          </w:p>
        </w:tc>
      </w:tr>
    </w:tbl>
    <w:p>
      <w:pPr>
        <w:ind w:left="8759" w:leftChars="3826" w:right="1457" w:hanging="724" w:hangingChars="345"/>
        <w:rPr>
          <w:rFonts w:hint="eastAsia" w:ascii="宋体" w:hAnsi="宋体" w:cs="宋体"/>
          <w:kern w:val="0"/>
        </w:rPr>
      </w:pPr>
    </w:p>
    <w:p>
      <w:pPr>
        <w:ind w:left="8759" w:leftChars="3826" w:right="1457" w:hanging="724" w:hangingChars="345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  <w:lang w:val="en-US" w:eastAsia="zh-CN"/>
        </w:rPr>
        <w:t>报价</w:t>
      </w:r>
      <w:r>
        <w:rPr>
          <w:rFonts w:hint="eastAsia" w:ascii="宋体" w:hAnsi="宋体" w:cs="宋体"/>
          <w:kern w:val="0"/>
        </w:rPr>
        <w:t>单位（盖单）：</w:t>
      </w:r>
    </w:p>
    <w:p>
      <w:pPr>
        <w:ind w:left="8759" w:leftChars="3826" w:right="1457" w:hanging="724" w:hangingChars="345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联系人：</w:t>
      </w:r>
    </w:p>
    <w:p>
      <w:pPr>
        <w:ind w:left="8759" w:leftChars="3826" w:right="1457" w:hanging="724" w:hangingChars="345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电话：</w:t>
      </w:r>
    </w:p>
    <w:p>
      <w:pPr>
        <w:ind w:left="8759" w:leftChars="3826" w:right="124" w:hanging="724" w:hangingChars="345"/>
        <w:rPr>
          <w:rFonts w:hint="eastAsia" w:ascii="宋体" w:hAnsi="宋体" w:cs="??"/>
          <w:sz w:val="48"/>
          <w:szCs w:val="48"/>
        </w:rPr>
      </w:pPr>
      <w:r>
        <w:rPr>
          <w:rFonts w:hint="eastAsia" w:ascii="宋体" w:hAnsi="宋体" w:cs="宋体"/>
          <w:kern w:val="0"/>
        </w:rPr>
        <w:t>日期：</w:t>
      </w:r>
      <w:r>
        <w:rPr>
          <w:rFonts w:hint="eastAsia" w:ascii="宋体" w:hAnsi="宋体" w:cs="宋体"/>
          <w:lang w:val="en-US" w:eastAsia="zh-CN"/>
        </w:rPr>
        <w:t xml:space="preserve">   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</w:rPr>
        <w:t>日</w:t>
      </w:r>
    </w:p>
    <w:p>
      <w:pPr>
        <w:pStyle w:val="2"/>
        <w:ind w:left="0" w:leftChars="0" w:firstLine="0" w:firstLineChars="0"/>
        <w:rPr>
          <w:rFonts w:hint="default"/>
          <w:lang w:eastAsia="zh-CN"/>
        </w:rPr>
      </w:pPr>
    </w:p>
    <w:sectPr>
      <w:pgSz w:w="16838" w:h="11905" w:orient="landscape"/>
      <w:pgMar w:top="1349" w:right="1440" w:bottom="1179" w:left="1440" w:header="720" w:footer="720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BCECA9"/>
    <w:multiLevelType w:val="singleLevel"/>
    <w:tmpl w:val="82BCECA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47F62FCB"/>
    <w:multiLevelType w:val="singleLevel"/>
    <w:tmpl w:val="47F62F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B676F08"/>
    <w:multiLevelType w:val="singleLevel"/>
    <w:tmpl w:val="5B676F08"/>
    <w:lvl w:ilvl="0" w:tentative="0">
      <w:start w:val="1"/>
      <w:numFmt w:val="chineseCounting"/>
      <w:suff w:val="nothing"/>
      <w:lvlText w:val="%1、"/>
      <w:lvlJc w:val="left"/>
      <w:rPr>
        <w:rFonts w:hint="eastAsia" w:ascii="宋体" w:hAnsi="宋体" w:eastAsia="宋体" w:cstheme="minorEastAsia"/>
        <w:sz w:val="30"/>
        <w:szCs w:val="30"/>
      </w:rPr>
    </w:lvl>
  </w:abstractNum>
  <w:abstractNum w:abstractNumId="3">
    <w:nsid w:val="77442609"/>
    <w:multiLevelType w:val="multilevel"/>
    <w:tmpl w:val="77442609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NDg5MjBlNWFjYmU2ZDZiN2VkN2ZmYzNkODE2YTIifQ=="/>
  </w:docVars>
  <w:rsids>
    <w:rsidRoot w:val="00000000"/>
    <w:rsid w:val="01B247F7"/>
    <w:rsid w:val="02CE4FD7"/>
    <w:rsid w:val="03F91301"/>
    <w:rsid w:val="043418CE"/>
    <w:rsid w:val="065624AB"/>
    <w:rsid w:val="07D15342"/>
    <w:rsid w:val="08493DEA"/>
    <w:rsid w:val="089A628B"/>
    <w:rsid w:val="0CA11132"/>
    <w:rsid w:val="0D500FC5"/>
    <w:rsid w:val="12411FD6"/>
    <w:rsid w:val="15F70ECA"/>
    <w:rsid w:val="15FB575E"/>
    <w:rsid w:val="1B8F09E8"/>
    <w:rsid w:val="1BEE7DC5"/>
    <w:rsid w:val="1DB04B77"/>
    <w:rsid w:val="1E325752"/>
    <w:rsid w:val="1F910B40"/>
    <w:rsid w:val="21C82689"/>
    <w:rsid w:val="21C97802"/>
    <w:rsid w:val="221614B4"/>
    <w:rsid w:val="258D5DDE"/>
    <w:rsid w:val="2D81386B"/>
    <w:rsid w:val="2EDA6456"/>
    <w:rsid w:val="306B6CBD"/>
    <w:rsid w:val="30E11CD8"/>
    <w:rsid w:val="34C70289"/>
    <w:rsid w:val="36122CA4"/>
    <w:rsid w:val="38DD5D05"/>
    <w:rsid w:val="3BC136BC"/>
    <w:rsid w:val="3EAB2402"/>
    <w:rsid w:val="3FC7135E"/>
    <w:rsid w:val="3FD77EE4"/>
    <w:rsid w:val="41A970CC"/>
    <w:rsid w:val="429C78A1"/>
    <w:rsid w:val="42B0448A"/>
    <w:rsid w:val="42FC4006"/>
    <w:rsid w:val="472B2331"/>
    <w:rsid w:val="4A761460"/>
    <w:rsid w:val="4CE54BD4"/>
    <w:rsid w:val="4F2971AA"/>
    <w:rsid w:val="53F62869"/>
    <w:rsid w:val="58ED7D02"/>
    <w:rsid w:val="597752EA"/>
    <w:rsid w:val="5FC6089F"/>
    <w:rsid w:val="607A2BF6"/>
    <w:rsid w:val="62782E5E"/>
    <w:rsid w:val="62FB03FC"/>
    <w:rsid w:val="631B3D23"/>
    <w:rsid w:val="63882BD9"/>
    <w:rsid w:val="647612B4"/>
    <w:rsid w:val="65982E30"/>
    <w:rsid w:val="6AC01769"/>
    <w:rsid w:val="6F655945"/>
    <w:rsid w:val="6F7D60E1"/>
    <w:rsid w:val="70F01D72"/>
    <w:rsid w:val="72FF44EF"/>
    <w:rsid w:val="74FA3C0D"/>
    <w:rsid w:val="77EA17C6"/>
    <w:rsid w:val="78A56042"/>
    <w:rsid w:val="78D701B7"/>
    <w:rsid w:val="7AFB1A3F"/>
    <w:rsid w:val="7BC21140"/>
    <w:rsid w:val="7D8E0949"/>
    <w:rsid w:val="7E6A3164"/>
    <w:rsid w:val="7EBD1CB0"/>
    <w:rsid w:val="7ECA69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link w:val="1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20" w:afterAutospacing="0" w:line="480" w:lineRule="auto"/>
      <w:ind w:left="0" w:right="0"/>
      <w:jc w:val="both"/>
    </w:pPr>
    <w:rPr>
      <w:rFonts w:hint="eastAsia" w:ascii="等线" w:hAnsi="等线" w:eastAsia="等线" w:cs="宋体"/>
      <w:kern w:val="2"/>
      <w:sz w:val="21"/>
      <w:szCs w:val="22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文字 Char"/>
    <w:basedOn w:val="9"/>
    <w:link w:val="3"/>
    <w:qFormat/>
    <w:uiPriority w:val="0"/>
    <w:rPr>
      <w:kern w:val="2"/>
      <w:sz w:val="21"/>
      <w:szCs w:val="24"/>
    </w:rPr>
  </w:style>
  <w:style w:type="character" w:customStyle="1" w:styleId="13">
    <w:name w:val="批注文字 Char1"/>
    <w:basedOn w:val="9"/>
    <w:qFormat/>
    <w:uiPriority w:val="0"/>
    <w:rPr>
      <w:kern w:val="2"/>
      <w:sz w:val="21"/>
      <w:szCs w:val="24"/>
    </w:rPr>
  </w:style>
  <w:style w:type="paragraph" w:customStyle="1" w:styleId="14">
    <w:name w:val="_Style 10"/>
    <w:basedOn w:val="1"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Tahoma" w:hAnsi="Tahoma" w:cs="Tahoma"/>
      <w:kern w:val="0"/>
      <w:sz w:val="28"/>
      <w:szCs w:val="28"/>
      <w:lang w:eastAsia="en-US"/>
    </w:rPr>
  </w:style>
  <w:style w:type="paragraph" w:customStyle="1" w:styleId="15">
    <w:name w:val="List Paragraph"/>
    <w:basedOn w:val="1"/>
    <w:qFormat/>
    <w:uiPriority w:val="0"/>
    <w:pPr>
      <w:spacing w:line="240" w:lineRule="auto"/>
      <w:ind w:firstLine="420"/>
    </w:pPr>
    <w:rPr>
      <w:rFonts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1544</Words>
  <Characters>1586</Characters>
  <Lines>0</Lines>
  <Paragraphs>0</Paragraphs>
  <TotalTime>6</TotalTime>
  <ScaleCrop>false</ScaleCrop>
  <LinksUpToDate>false</LinksUpToDate>
  <CharactersWithSpaces>1872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</dc:creator>
  <cp:lastModifiedBy>LCX</cp:lastModifiedBy>
  <cp:lastPrinted>2022-05-30T09:39:00Z</cp:lastPrinted>
  <dcterms:modified xsi:type="dcterms:W3CDTF">2022-10-27T01:08:46Z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2CF9EC554C4D4F118D1BE851013AB247</vt:lpwstr>
  </property>
</Properties>
</file>